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7152" w:type="dxa"/>
        <w:tblInd w:w="-601" w:type="dxa"/>
        <w:tblLook w:val="04A0"/>
      </w:tblPr>
      <w:tblGrid>
        <w:gridCol w:w="9606"/>
        <w:gridCol w:w="3773"/>
        <w:gridCol w:w="3773"/>
      </w:tblGrid>
      <w:tr w:rsidR="00150557" w:rsidRPr="000F594B" w:rsidTr="00150557">
        <w:tc>
          <w:tcPr>
            <w:tcW w:w="3544" w:type="dxa"/>
            <w:hideMark/>
          </w:tcPr>
          <w:p w:rsidR="00150557" w:rsidRPr="000F594B" w:rsidRDefault="00CE68A2" w:rsidP="00ED3B9F">
            <w:pPr>
              <w:pStyle w:val="a5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noProof/>
                <w:lang w:eastAsia="ru-RU"/>
              </w:rPr>
              <w:drawing>
                <wp:inline distT="0" distB="0" distL="0" distR="0">
                  <wp:extent cx="5934075" cy="8391525"/>
                  <wp:effectExtent l="19050" t="0" r="9525" b="0"/>
                  <wp:docPr id="1" name="Рисунок 1" descr="C:\Users\Venn\Desktop\зарег в журн\принятие лок актов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Venn\Desktop\зарег в журн\принятие лок актов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34075" cy="8391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04" w:type="dxa"/>
          </w:tcPr>
          <w:p w:rsidR="00150557" w:rsidRPr="00150557" w:rsidRDefault="00150557" w:rsidP="00855442">
            <w:pPr>
              <w:spacing w:line="288" w:lineRule="auto"/>
              <w:jc w:val="right"/>
              <w:rPr>
                <w:rFonts w:eastAsia="Arial Unicode MS"/>
                <w:color w:val="000000"/>
                <w:lang w:bidi="ru-RU"/>
              </w:rPr>
            </w:pPr>
          </w:p>
        </w:tc>
        <w:tc>
          <w:tcPr>
            <w:tcW w:w="6804" w:type="dxa"/>
          </w:tcPr>
          <w:p w:rsidR="00150557" w:rsidRPr="000F594B" w:rsidRDefault="00150557" w:rsidP="006F2478">
            <w:pPr>
              <w:pStyle w:val="a5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715DB6" w:rsidRDefault="00715DB6" w:rsidP="00715DB6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CE68A2" w:rsidRDefault="00CE68A2" w:rsidP="00715DB6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CE68A2" w:rsidRDefault="00CE68A2" w:rsidP="00715DB6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CE68A2" w:rsidRDefault="00CE68A2" w:rsidP="00715DB6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bdr w:val="none" w:sz="0" w:space="0" w:color="auto" w:frame="1"/>
          <w:lang w:eastAsia="ru-RU"/>
        </w:rPr>
      </w:pP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3.3. Органы и лица, компетентные вносить предложения о разработке ЛНА и представлять их проекты: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3.3.1. Директор </w:t>
      </w:r>
      <w:r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3.3.2. Заместители директора по соответствующим направлениям деятельности </w:t>
      </w:r>
      <w:r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3.3.3. Представители государственных органов, профсоюзного комитета, а также лица, которым при исполнении служебных обязанностей стало известно о возникновении несоответствия существующих ЛНА действующему </w:t>
      </w:r>
      <w:hyperlink r:id="rId5" w:tooltip="Законы в России" w:history="1">
        <w:r w:rsidRPr="00232004">
          <w:rPr>
            <w:rFonts w:ascii="Times New Roman" w:hAnsi="Times New Roman" w:cs="Times New Roman"/>
            <w:sz w:val="24"/>
            <w:szCs w:val="24"/>
            <w:lang w:eastAsia="ru-RU"/>
          </w:rPr>
          <w:t>законодательству Российской Федерации</w:t>
        </w:r>
      </w:hyperlink>
      <w:r w:rsidRPr="00715DB6">
        <w:rPr>
          <w:rFonts w:ascii="Times New Roman" w:hAnsi="Times New Roman" w:cs="Times New Roman"/>
          <w:sz w:val="24"/>
          <w:szCs w:val="24"/>
          <w:lang w:eastAsia="ru-RU"/>
        </w:rPr>
        <w:t> или иным обязательным нормативам.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3.4. Общий порядок первичной разработки локальных нормативных актов по вступлении в силу настоящего Положения.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ЛНА разрабатываются в соответствии с настоящим Положением, требованиями, предъявляемыми к таким актам законодательством, а также конкретными направлениями деятельности и обязанностями работников с учетом специфики </w:t>
      </w:r>
      <w:r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на основе типовых квалификационных характеристик по должностям рабочих.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Должностные инструкции работников разрабатываются заместителями директора по соответствующим направлениям деятельности </w:t>
      </w:r>
      <w:r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После согласования проектов ЛНА на предмет их соответствия положениям законодательства, иным обязательным нормативам, а равно объему задач, прав и обязанностей, проекты ЛНА представляются на утверждение директору </w:t>
      </w:r>
      <w:r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3.5. Специальный порядок разработки ЛНА.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Проекты </w:t>
      </w:r>
      <w:hyperlink r:id="rId6" w:tooltip="Должностные инструкции" w:history="1">
        <w:r w:rsidRPr="00232004">
          <w:rPr>
            <w:rFonts w:ascii="Times New Roman" w:hAnsi="Times New Roman" w:cs="Times New Roman"/>
            <w:sz w:val="24"/>
            <w:szCs w:val="24"/>
            <w:lang w:eastAsia="ru-RU"/>
          </w:rPr>
          <w:t>должностных инструкций</w:t>
        </w:r>
      </w:hyperlink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 заместителей директора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разрабатываются директором </w:t>
      </w:r>
      <w:r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. После согласования </w:t>
      </w:r>
      <w:proofErr w:type="gramStart"/>
      <w:r w:rsidRPr="00715DB6">
        <w:rPr>
          <w:rFonts w:ascii="Times New Roman" w:hAnsi="Times New Roman" w:cs="Times New Roman"/>
          <w:sz w:val="24"/>
          <w:szCs w:val="24"/>
          <w:lang w:eastAsia="ru-RU"/>
        </w:rPr>
        <w:t>таких</w:t>
      </w:r>
      <w:proofErr w:type="gramEnd"/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ЛНА непосредственно с лицами, занимающими вышеуказанные должности, ЛНА представляются на утверждение директору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3.6. Порядок разработки дополнений, изменений и отмены ЛНА.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Предложения (предписания) о необходимости внесения изменений (дополнений) в ЛНА либо их отмены представляются письменно, с обязательным указанием мотивировки таких изменений либо дополнении. Орган управления, должностное лицо, самостоятельно разрабатывающие проект локального нормативного акта, подготавливают проект данного акта с представлением правового обоснования необходимости принятия изменений или отмены существующего ЛНА.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Администрация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самостоятельно либо с участием привлеченных специалистов проводят проверку необходимости внесения в ЛНА таких изменений (дополнения), либо производят согласование с заявителем объема таких изменений и проекта нового ЛНА.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Не позднее 30 дней с момента получения предложения (предписания), указанного в настоящем пункте, заместитель директора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 xml:space="preserve"> 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представляет заключение по предложению (предписания), а в случае необходимости его удовлетворения, также и проект ЛНА на утверждение директору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4. Содержание, структура и оформление локальных нормативных актов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4.1. Положения по направлениям деятельности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4.1.1. Положение включает следующие разделы: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Общие положения. Содержит сведения о деятельности, о месте в структуре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, о подчиненности органам управления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>, на основании каких законодательных актов составлено данное положение.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Основные функции (цели и задачи).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Раздел содержит подробное перечисление направлений деятельности, указание на объем предоставленных правомочий.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4.1.2. Структура и организация деятельности.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4.1.3. Ведение документации.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4.2. Должностные обязанности работника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4.2.1. Должностные обязанности включают следующие разделы: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Должностные обязанности.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Раздел содержит сведения об объеме обязанностей работника, а также их конкретизации в соответствии с порученной (выполняемой) работой.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Должен знать.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Раздел включает информацию о требуемых от работника знаниях и навыках, необходимых для допуска его к работе и надлежащего исполнения им трудовых обязанностей.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Требования к квалификации.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Раздел включает указание на наличие образования, ученой степени, квалификации, разряда, стажа работы по специальности и т. д., </w:t>
      </w:r>
      <w:proofErr w:type="gramStart"/>
      <w:r w:rsidRPr="00715DB6">
        <w:rPr>
          <w:rFonts w:ascii="Times New Roman" w:hAnsi="Times New Roman" w:cs="Times New Roman"/>
          <w:sz w:val="24"/>
          <w:szCs w:val="24"/>
          <w:lang w:eastAsia="ru-RU"/>
        </w:rPr>
        <w:t>необходимых</w:t>
      </w:r>
      <w:proofErr w:type="gramEnd"/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для занятия должности. </w:t>
      </w:r>
      <w:proofErr w:type="gramStart"/>
      <w:r w:rsidRPr="00715DB6">
        <w:rPr>
          <w:rFonts w:ascii="Times New Roman" w:hAnsi="Times New Roman" w:cs="Times New Roman"/>
          <w:sz w:val="24"/>
          <w:szCs w:val="24"/>
          <w:lang w:eastAsia="ru-RU"/>
        </w:rPr>
        <w:t>При этом объем требований, предъявляемых к занятию подобных должностей нормативами по труду </w:t>
      </w:r>
      <w:hyperlink r:id="rId7" w:tooltip="Государственные стандарты" w:history="1">
        <w:r w:rsidRPr="007719BE">
          <w:rPr>
            <w:rFonts w:ascii="Times New Roman" w:hAnsi="Times New Roman" w:cs="Times New Roman"/>
            <w:color w:val="000000" w:themeColor="text1"/>
            <w:sz w:val="24"/>
            <w:szCs w:val="24"/>
            <w:lang w:eastAsia="ru-RU"/>
          </w:rPr>
          <w:t>государственными стандартами</w:t>
        </w:r>
      </w:hyperlink>
      <w:r w:rsidRPr="00715DB6">
        <w:rPr>
          <w:rFonts w:ascii="Times New Roman" w:hAnsi="Times New Roman" w:cs="Times New Roman"/>
          <w:sz w:val="24"/>
          <w:szCs w:val="24"/>
          <w:lang w:eastAsia="ru-RU"/>
        </w:rPr>
        <w:t> и законодательством об иных </w:t>
      </w:r>
      <w:hyperlink r:id="rId8" w:tooltip="Виды деятельности" w:history="1">
        <w:r w:rsidRPr="007719BE">
          <w:rPr>
            <w:rFonts w:ascii="Times New Roman" w:hAnsi="Times New Roman" w:cs="Times New Roman"/>
            <w:color w:val="000000" w:themeColor="text1"/>
            <w:sz w:val="24"/>
            <w:szCs w:val="24"/>
            <w:lang w:eastAsia="ru-RU"/>
          </w:rPr>
          <w:t>видах деятельности</w:t>
        </w:r>
      </w:hyperlink>
      <w:r w:rsidRPr="007719BE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. 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В случае, если в силу существующего порядка организации деятельности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к занятию должности предъявляются специальные требования, в том числе связанные с необходимостью лицензирования, </w:t>
      </w:r>
      <w:proofErr w:type="spellStart"/>
      <w:r w:rsidRPr="00715DB6">
        <w:rPr>
          <w:rFonts w:ascii="Times New Roman" w:hAnsi="Times New Roman" w:cs="Times New Roman"/>
          <w:sz w:val="24"/>
          <w:szCs w:val="24"/>
          <w:lang w:eastAsia="ru-RU"/>
        </w:rPr>
        <w:t>сертифицирования</w:t>
      </w:r>
      <w:proofErr w:type="spellEnd"/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такой деятельности, либо заключения договоров о </w:t>
      </w:r>
      <w:hyperlink r:id="rId9" w:tooltip="Материальная ответственность" w:history="1">
        <w:r w:rsidRPr="007719BE">
          <w:rPr>
            <w:rFonts w:ascii="Times New Roman" w:hAnsi="Times New Roman" w:cs="Times New Roman"/>
            <w:color w:val="000000" w:themeColor="text1"/>
            <w:sz w:val="24"/>
            <w:szCs w:val="24"/>
            <w:lang w:eastAsia="ru-RU"/>
          </w:rPr>
          <w:t>материальной ответственности</w:t>
        </w:r>
      </w:hyperlink>
      <w:r w:rsidRPr="00715DB6">
        <w:rPr>
          <w:rFonts w:ascii="Times New Roman" w:hAnsi="Times New Roman" w:cs="Times New Roman"/>
          <w:sz w:val="24"/>
          <w:szCs w:val="24"/>
          <w:lang w:eastAsia="ru-RU"/>
        </w:rPr>
        <w:t> должностного лица, требования о соблюдении таких условий должно</w:t>
      </w:r>
      <w:proofErr w:type="gramEnd"/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включаться в раздел «Квалифицированные требования».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Ответственность работника.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Раздел включает информацию о законодательных и иных актах, </w:t>
      </w:r>
      <w:hyperlink r:id="rId10" w:tooltip="Требования безопасности" w:history="1">
        <w:r w:rsidRPr="00232004">
          <w:rPr>
            <w:rFonts w:ascii="Times New Roman" w:hAnsi="Times New Roman" w:cs="Times New Roman"/>
            <w:sz w:val="24"/>
            <w:szCs w:val="24"/>
            <w:lang w:eastAsia="ru-RU"/>
          </w:rPr>
          <w:t>требованиях безопасности</w:t>
        </w:r>
      </w:hyperlink>
      <w:r w:rsidRPr="00232004">
        <w:rPr>
          <w:rFonts w:ascii="Times New Roman" w:hAnsi="Times New Roman" w:cs="Times New Roman"/>
          <w:sz w:val="24"/>
          <w:szCs w:val="24"/>
          <w:lang w:eastAsia="ru-RU"/>
        </w:rPr>
        <w:t>, стандартов и иных обязательных нормативах осуществления </w:t>
      </w:r>
      <w:hyperlink r:id="rId11" w:tooltip="Профессиональная деятельность" w:history="1">
        <w:r w:rsidRPr="00232004">
          <w:rPr>
            <w:rFonts w:ascii="Times New Roman" w:hAnsi="Times New Roman" w:cs="Times New Roman"/>
            <w:sz w:val="24"/>
            <w:szCs w:val="24"/>
            <w:lang w:eastAsia="ru-RU"/>
          </w:rPr>
          <w:t>профессиональной деятельности</w:t>
        </w:r>
      </w:hyperlink>
      <w:r w:rsidRPr="00232004">
        <w:rPr>
          <w:rFonts w:ascii="Times New Roman" w:hAnsi="Times New Roman" w:cs="Times New Roman"/>
          <w:sz w:val="24"/>
          <w:szCs w:val="24"/>
          <w:lang w:eastAsia="ru-RU"/>
        </w:rPr>
        <w:t>, за соблюдение которых ра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>ботник несет персональную ответственность.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4.2.2. Должностные обязанности составляются без указания в них фамилий работников, занимающих эти должности.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4.3. Оформление локальных нормативных актов.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Локальные нормативные акты составляются и утверждаются в 1 экземпляре (оригинале).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ЛНА, имеющие 2 и более страниц, должны быть скреплены.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5. Порядок изменения и отмены локальных нормативных актов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5.1. Локальные нормативные акты могут быть изменены и дополнены только принятием новой редакции ЛНА в полном объеме акта – путем утверждения нового ЛНА.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5.2. Локальные нормативные акты подлежат изменению, дополнению, отмене в следующих случаях: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5.2.1. Реорганизация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либо изменение структуры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с изменением наименования, либо задач и направлений деятельности;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5.2.2. Изменение законодательства Российской Федерации, влекущее существенное изменение квалификационных требований, предъявляемых к работникам. Под существенным изменением в смысле настоящего Положения понимается изменение требований безопасности работ и услуг, иных государственных стандартов, а равно изменение наименования должностей, объема знаний, полномочий и ответственности работников, представляющих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</w:t>
      </w:r>
      <w:r w:rsidR="00232004">
        <w:rPr>
          <w:rFonts w:ascii="Times New Roman" w:hAnsi="Times New Roman" w:cs="Times New Roman"/>
          <w:sz w:val="24"/>
          <w:szCs w:val="24"/>
          <w:lang w:eastAsia="ru-RU"/>
        </w:rPr>
        <w:t>и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цей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в отношениях с государственными органами и сторонними организациями.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5.3. В случаях, предусмотренных п. 5.2. Положения новый ЛНА должен быть принят не позднее срока, установленного законодательством Российской Федерации, нормативами, а при отсутствии указания на такой срок – не позднее 2 недель </w:t>
      </w:r>
      <w:proofErr w:type="gramStart"/>
      <w:r w:rsidRPr="00715DB6">
        <w:rPr>
          <w:rFonts w:ascii="Times New Roman" w:hAnsi="Times New Roman" w:cs="Times New Roman"/>
          <w:sz w:val="24"/>
          <w:szCs w:val="24"/>
          <w:lang w:eastAsia="ru-RU"/>
        </w:rPr>
        <w:t>с даты вступления</w:t>
      </w:r>
      <w:proofErr w:type="gramEnd"/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в силу документа, повлекшего изменение ЛНА.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5.4. Локальные нормативные акты могут быть досрочно изменены: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5.4.1. В случае внесения изменений в учредительные документы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5.4.2. </w:t>
      </w:r>
      <w:proofErr w:type="gramStart"/>
      <w:r w:rsidRPr="00715DB6">
        <w:rPr>
          <w:rFonts w:ascii="Times New Roman" w:hAnsi="Times New Roman" w:cs="Times New Roman"/>
          <w:sz w:val="24"/>
          <w:szCs w:val="24"/>
          <w:lang w:eastAsia="ru-RU"/>
        </w:rPr>
        <w:t>Для приведения в соответствие с измененными в централизованном порядке нормативами о труде</w:t>
      </w:r>
      <w:proofErr w:type="gramEnd"/>
      <w:r w:rsidRPr="00715DB6">
        <w:rPr>
          <w:rFonts w:ascii="Times New Roman" w:hAnsi="Times New Roman" w:cs="Times New Roman"/>
          <w:sz w:val="24"/>
          <w:szCs w:val="24"/>
          <w:lang w:eastAsia="ru-RU"/>
        </w:rPr>
        <w:t>;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5.4.3. По результатам аттестации рабочих мест.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5.5. Предложение о внесении изменений может исходить от любого органа и лица, который согласно настоящему Положению имеет право ставить вопрос о разработке и принятии соответствующего локального акта либо утверждать этот документ.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5.6. Отмена локальных нормативных актов производится с соблюдением правила, предусмотренного п. 5.1 настоящего Положения.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6. Порядок принятия, вступление в силу и срок действия локальных нормативных актов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6.1. В соответствии с Уставом (Положением)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локальные нормативные акты принимаются (утверждаются) Директором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Датой принятия ЛНА считается дата его утверждения, нанесенная утвердившим его должностным лицом на грифе утверждения.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Локальные нормативные акты вступают в силу через 1 месяц </w:t>
      </w:r>
      <w:proofErr w:type="gramStart"/>
      <w:r w:rsidRPr="00715DB6">
        <w:rPr>
          <w:rFonts w:ascii="Times New Roman" w:hAnsi="Times New Roman" w:cs="Times New Roman"/>
          <w:sz w:val="24"/>
          <w:szCs w:val="24"/>
          <w:lang w:eastAsia="ru-RU"/>
        </w:rPr>
        <w:t>с даты утверждения</w:t>
      </w:r>
      <w:proofErr w:type="gramEnd"/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и с этого приобретают обязательный характер для всех работников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, на которых они распространяются. В течение 1 месяца </w:t>
      </w:r>
      <w:proofErr w:type="gramStart"/>
      <w:r w:rsidRPr="00715DB6">
        <w:rPr>
          <w:rFonts w:ascii="Times New Roman" w:hAnsi="Times New Roman" w:cs="Times New Roman"/>
          <w:sz w:val="24"/>
          <w:szCs w:val="24"/>
          <w:lang w:eastAsia="ru-RU"/>
        </w:rPr>
        <w:t>с даты утверждения</w:t>
      </w:r>
      <w:proofErr w:type="gramEnd"/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ЛНА сохраняют силу ранее действовавшие ЛНА.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Локальные нормативные акты действительны в течение 5 (пяти) лет с момента их принятия. По истечении указанного срока ЛНА подлежат пересмотру на предмет изменения требований действующего законодательства, а равно иных условий, влекущих изменение, дополнение либо отмену закрепленных в них положений. При отсутствии таких условий ЛНА могут быть повторно приняты в той же редакции.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bdr w:val="none" w:sz="0" w:space="0" w:color="auto" w:frame="1"/>
          <w:lang w:eastAsia="ru-RU"/>
        </w:rPr>
        <w:t>7. Порядок ознакомления с локальными нормативными актами и их хранение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Ознакомление работников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с ЛНА производится до утверждения ЛНА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за 3 дня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Локальные нормативные акты, перечисленные в п. п. 2.1.2 и 2.1.3 настоящего Положения, непосредственно относящиеся к служебной деятельности работников и должностных лиц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>, предъявляются им для личного ознакомления.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Ознакомление с </w:t>
      </w:r>
      <w:proofErr w:type="gramStart"/>
      <w:r w:rsidRPr="00715DB6">
        <w:rPr>
          <w:rFonts w:ascii="Times New Roman" w:hAnsi="Times New Roman" w:cs="Times New Roman"/>
          <w:sz w:val="24"/>
          <w:szCs w:val="24"/>
          <w:lang w:eastAsia="ru-RU"/>
        </w:rPr>
        <w:t>вышеуказанными</w:t>
      </w:r>
      <w:proofErr w:type="gramEnd"/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ЛНА сотрудников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возлагается на заместителей директора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по соответствующим направлениям, для чего ЛНА передаются им не позднее 5 дней с момента их утверждения.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Ознакомление локальными нормативными актами лиц, вновь поступающих на работу, производится в день подачи заявления о приеме на работу. Ознакомление с ЛНА лиц, находившихся в длительных командировках, отпусках, в том числе в отпуске по </w:t>
      </w:r>
      <w:hyperlink r:id="rId12" w:tooltip="Беременность" w:history="1">
        <w:r w:rsidRPr="007719BE">
          <w:rPr>
            <w:rFonts w:ascii="Times New Roman" w:hAnsi="Times New Roman" w:cs="Times New Roman"/>
            <w:color w:val="000000" w:themeColor="text1"/>
            <w:sz w:val="24"/>
            <w:szCs w:val="24"/>
            <w:lang w:eastAsia="ru-RU"/>
          </w:rPr>
          <w:t>беременности</w:t>
        </w:r>
      </w:hyperlink>
      <w:r w:rsidRPr="00715DB6">
        <w:rPr>
          <w:rFonts w:ascii="Times New Roman" w:hAnsi="Times New Roman" w:cs="Times New Roman"/>
          <w:sz w:val="24"/>
          <w:szCs w:val="24"/>
          <w:lang w:eastAsia="ru-RU"/>
        </w:rPr>
        <w:t> и родам, уходу за малолетним ребенком, а равно лиц, на длительный срок освобожденных от работы по медицинским показаниям, производится в первый день выхода таких работников на работу.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При ознакомлении с одним ЛНА значительного количества работников допускается использованием единого табеля ознакомленных лиц. При этом в табеле указываются: полное наименование ЛНА, должности и фамилии ознакомляемых лиц; подписи и даты ознакомления проставляются ими от руки.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Оригиналы ЛНА с отметками работников об ознакомлении остаются в </w:t>
      </w:r>
      <w:r w:rsidR="00AC68B2">
        <w:rPr>
          <w:rFonts w:ascii="Times New Roman" w:hAnsi="Times New Roman" w:cs="Times New Roman"/>
          <w:sz w:val="24"/>
          <w:szCs w:val="24"/>
          <w:lang w:eastAsia="ru-RU"/>
        </w:rPr>
        <w:t>лицее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Все ЛНА, относящиеся к деятельности одного направления деятельности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>, хранятся совместно в деле (папке).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В случае принятия новых ЛНА их оригиналы помещаются в соответствующую папку. При этом на ранее действовавшем ЛНА делается отметка об утрате им </w:t>
      </w:r>
      <w:proofErr w:type="gramStart"/>
      <w:r w:rsidRPr="00715DB6">
        <w:rPr>
          <w:rFonts w:ascii="Times New Roman" w:hAnsi="Times New Roman" w:cs="Times New Roman"/>
          <w:sz w:val="24"/>
          <w:szCs w:val="24"/>
          <w:lang w:eastAsia="ru-RU"/>
        </w:rPr>
        <w:t>силы</w:t>
      </w:r>
      <w:proofErr w:type="gramEnd"/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и остаются на хранении в </w:t>
      </w:r>
      <w:r w:rsidR="00AC68B2">
        <w:rPr>
          <w:rFonts w:ascii="Times New Roman" w:hAnsi="Times New Roman" w:cs="Times New Roman"/>
          <w:sz w:val="24"/>
          <w:szCs w:val="24"/>
          <w:lang w:eastAsia="ru-RU"/>
        </w:rPr>
        <w:t>лицее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>Заключительные положения;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Положение вступает в силу </w:t>
      </w:r>
      <w:proofErr w:type="gramStart"/>
      <w:r w:rsidRPr="00715DB6">
        <w:rPr>
          <w:rFonts w:ascii="Times New Roman" w:hAnsi="Times New Roman" w:cs="Times New Roman"/>
          <w:sz w:val="24"/>
          <w:szCs w:val="24"/>
          <w:lang w:eastAsia="ru-RU"/>
        </w:rPr>
        <w:t>с даты утверждения</w:t>
      </w:r>
      <w:proofErr w:type="gramEnd"/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его директором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и действует бессрочно.</w:t>
      </w:r>
    </w:p>
    <w:p w:rsidR="00715DB6" w:rsidRPr="00715DB6" w:rsidRDefault="00715DB6" w:rsidP="00715DB6">
      <w:pPr>
        <w:pStyle w:val="a5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Контроль за правильным и своевременным исполнением настоящего Положения возлагается на директора </w:t>
      </w:r>
      <w:r w:rsidR="007719BE">
        <w:rPr>
          <w:rFonts w:ascii="Times New Roman" w:hAnsi="Times New Roman" w:cs="Times New Roman"/>
          <w:sz w:val="24"/>
          <w:szCs w:val="24"/>
          <w:lang w:eastAsia="ru-RU"/>
        </w:rPr>
        <w:t>лицея</w:t>
      </w:r>
      <w:r w:rsidRPr="00715DB6">
        <w:rPr>
          <w:rFonts w:ascii="Times New Roman" w:hAnsi="Times New Roman" w:cs="Times New Roman"/>
          <w:sz w:val="24"/>
          <w:szCs w:val="24"/>
          <w:lang w:eastAsia="ru-RU"/>
        </w:rPr>
        <w:t xml:space="preserve"> и его заместителей.</w:t>
      </w:r>
    </w:p>
    <w:sectPr w:rsidR="00715DB6" w:rsidRPr="00715DB6" w:rsidSect="00A965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15DB6"/>
    <w:rsid w:val="00150557"/>
    <w:rsid w:val="00232004"/>
    <w:rsid w:val="00264AF8"/>
    <w:rsid w:val="00342CAA"/>
    <w:rsid w:val="00384198"/>
    <w:rsid w:val="00407913"/>
    <w:rsid w:val="00503FA5"/>
    <w:rsid w:val="00606890"/>
    <w:rsid w:val="00715DB6"/>
    <w:rsid w:val="007719BE"/>
    <w:rsid w:val="00A9657C"/>
    <w:rsid w:val="00AC68B2"/>
    <w:rsid w:val="00B772E1"/>
    <w:rsid w:val="00BB613B"/>
    <w:rsid w:val="00CE68A2"/>
    <w:rsid w:val="00ED3B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DB6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15DB6"/>
    <w:pPr>
      <w:widowControl/>
      <w:autoSpaceDE/>
      <w:autoSpaceDN/>
      <w:adjustRightInd/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715DB6"/>
  </w:style>
  <w:style w:type="character" w:styleId="a4">
    <w:name w:val="Hyperlink"/>
    <w:basedOn w:val="a0"/>
    <w:uiPriority w:val="99"/>
    <w:semiHidden/>
    <w:unhideWhenUsed/>
    <w:rsid w:val="00715DB6"/>
    <w:rPr>
      <w:color w:val="0000FF"/>
      <w:u w:val="single"/>
    </w:rPr>
  </w:style>
  <w:style w:type="paragraph" w:styleId="a5">
    <w:name w:val="No Spacing"/>
    <w:uiPriority w:val="1"/>
    <w:qFormat/>
    <w:rsid w:val="00715DB6"/>
    <w:pPr>
      <w:spacing w:after="0" w:line="240" w:lineRule="auto"/>
    </w:pPr>
  </w:style>
  <w:style w:type="character" w:styleId="a6">
    <w:name w:val="Strong"/>
    <w:basedOn w:val="a0"/>
    <w:uiPriority w:val="22"/>
    <w:qFormat/>
    <w:rsid w:val="00715DB6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CE68A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CE68A2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530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ndia.ru/text/category/vidi_deyatelmznosti/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pandia.ru/text/category/gosudarstvennie_standarti/" TargetMode="External"/><Relationship Id="rId12" Type="http://schemas.openxmlformats.org/officeDocument/2006/relationships/hyperlink" Target="http://pandia.ru/text/category/beremennostmz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andia.ru/text/category/dolzhnostnie_instruktcii/" TargetMode="External"/><Relationship Id="rId11" Type="http://schemas.openxmlformats.org/officeDocument/2006/relationships/hyperlink" Target="http://pandia.ru/text/category/professionalmznaya_deyatelmznostmz/" TargetMode="External"/><Relationship Id="rId5" Type="http://schemas.openxmlformats.org/officeDocument/2006/relationships/hyperlink" Target="http://pandia.ru/text/category/zakoni_v_rossii/" TargetMode="External"/><Relationship Id="rId10" Type="http://schemas.openxmlformats.org/officeDocument/2006/relationships/hyperlink" Target="http://pandia.ru/text/category/trebovaniya_bezopasnosti/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pandia.ru/text/category/materialmznaya_otvetstvennostmz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1536</Words>
  <Characters>8761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Екатерина</dc:creator>
  <cp:lastModifiedBy>Venn</cp:lastModifiedBy>
  <cp:revision>5</cp:revision>
  <cp:lastPrinted>2015-11-23T05:42:00Z</cp:lastPrinted>
  <dcterms:created xsi:type="dcterms:W3CDTF">2016-11-12T07:45:00Z</dcterms:created>
  <dcterms:modified xsi:type="dcterms:W3CDTF">2017-05-17T04:57:00Z</dcterms:modified>
</cp:coreProperties>
</file>